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ED" w:rsidRDefault="00B43A57">
      <w:pPr>
        <w:rPr>
          <w:rFonts w:ascii="Times New Roman" w:eastAsia="Times New Roman" w:hAnsi="Times New Roman" w:cs="Times New Roman"/>
        </w:rPr>
      </w:pPr>
      <w:r>
        <w:rPr>
          <w:rFonts w:ascii="Times New Roman" w:eastAsia="Times New Roman" w:hAnsi="Times New Roman" w:cs="Times New Roman"/>
        </w:rPr>
        <w:t>ALLEGATO 2</w:t>
      </w:r>
    </w:p>
    <w:p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MANIFESTAZIONE DI INTERESSE</w:t>
      </w:r>
    </w:p>
    <w:p w:rsidR="00E171ED" w:rsidRDefault="007F116F">
      <w:pPr>
        <w:widowControl w:val="0"/>
        <w:jc w:val="center"/>
      </w:pPr>
      <w:r>
        <w:rPr>
          <w:rFonts w:ascii="Times New Roman" w:eastAsia="Times New Roman" w:hAnsi="Times New Roman" w:cs="Times New Roman"/>
          <w:b/>
          <w:i/>
          <w:color w:val="0070C0"/>
          <w:sz w:val="24"/>
          <w:szCs w:val="24"/>
        </w:rPr>
        <w:t>Avviso di indagine meramente esplorativa del mercato, per l’eventuale affidamento della fornitura del</w:t>
      </w:r>
    </w:p>
    <w:p w:rsidR="0037215D" w:rsidRPr="0037215D" w:rsidRDefault="0037215D" w:rsidP="0037215D">
      <w:pPr>
        <w:jc w:val="both"/>
        <w:rPr>
          <w:rFonts w:ascii="Times New Roman" w:eastAsia="Times New Roman" w:hAnsi="Times New Roman" w:cs="Times New Roman"/>
          <w:b/>
          <w:i/>
          <w:color w:val="0070C0"/>
          <w:sz w:val="28"/>
          <w:szCs w:val="28"/>
        </w:rPr>
      </w:pPr>
      <w:bookmarkStart w:id="0" w:name="_heading=h.gjdgxs"/>
      <w:bookmarkEnd w:id="0"/>
      <w:r w:rsidRPr="0037215D">
        <w:rPr>
          <w:rFonts w:ascii="Times New Roman" w:eastAsia="Times New Roman" w:hAnsi="Times New Roman" w:cs="Times New Roman"/>
          <w:b/>
          <w:i/>
          <w:color w:val="0070C0"/>
          <w:sz w:val="28"/>
          <w:szCs w:val="28"/>
        </w:rPr>
        <w:t xml:space="preserve">SERVIZIO DI MANUTENZIONE ED ASSISTENZA TECNICA </w:t>
      </w:r>
      <w:r w:rsidR="00C63101">
        <w:rPr>
          <w:rFonts w:ascii="Times New Roman" w:eastAsia="Times New Roman" w:hAnsi="Times New Roman" w:cs="Times New Roman"/>
          <w:b/>
          <w:i/>
          <w:color w:val="0070C0"/>
          <w:sz w:val="28"/>
          <w:szCs w:val="28"/>
        </w:rPr>
        <w:t>DELL’ATTREZZATURA MEDICA DEL SISTEMA PER TOMOTERAPIA DI PROPRIETÀ DELL’ISTITUTO ONCOLOGICO VENETO – I.R.C.C.S. PER LA DURATA DI 38 MESI, CON EVENTUALE OPZIONE DI RINNOVO PER ULTERIORI 6 MESI.</w:t>
      </w:r>
      <w:bookmarkStart w:id="1" w:name="_GoBack"/>
      <w:bookmarkEnd w:id="1"/>
    </w:p>
    <w:p w:rsidR="00E171ED" w:rsidRDefault="00E171ED">
      <w:pPr>
        <w:jc w:val="center"/>
        <w:rPr>
          <w:rFonts w:ascii="Times New Roman" w:eastAsia="Times New Roman" w:hAnsi="Times New Roman" w:cs="Times New Roman"/>
          <w:b/>
          <w:i/>
          <w:color w:val="0070C0"/>
          <w:sz w:val="28"/>
          <w:szCs w:val="28"/>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 xml:space="preserve"> Il sottoscritto ____________________________________________________________________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E171ED" w:rsidRDefault="00E171ED">
      <w:pPr>
        <w:rPr>
          <w:rFonts w:ascii="Times New Roman" w:eastAsia="Times New Roman" w:hAnsi="Times New Roman" w:cs="Times New Roman"/>
        </w:rPr>
      </w:pPr>
    </w:p>
    <w:p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E171ED" w:rsidRDefault="00E171ED">
      <w:pPr>
        <w:rPr>
          <w:rFonts w:ascii="Times New Roman" w:eastAsia="Times New Roman" w:hAnsi="Times New Roman" w:cs="Times New Roman"/>
        </w:rPr>
      </w:pPr>
    </w:p>
    <w:p w:rsidR="00E171ED" w:rsidRDefault="007F116F">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E171ED" w:rsidRDefault="007F116F">
      <w:pPr>
        <w:jc w:val="center"/>
        <w:rPr>
          <w:rFonts w:ascii="Times New Roman" w:eastAsia="Times New Roman" w:hAnsi="Times New Roman" w:cs="Times New Roman"/>
        </w:rPr>
      </w:pPr>
      <w:r>
        <w:rPr>
          <w:rFonts w:ascii="Times New Roman" w:eastAsia="Times New Roman" w:hAnsi="Times New Roman" w:cs="Times New Roman"/>
        </w:rPr>
        <w:t>DICHIARA</w:t>
      </w:r>
    </w:p>
    <w:p w:rsidR="00E171ED" w:rsidRDefault="007F116F">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w:t>
      </w:r>
      <w:proofErr w:type="spellStart"/>
      <w:r>
        <w:rPr>
          <w:rFonts w:ascii="Times New Roman" w:eastAsia="Times New Roman" w:hAnsi="Times New Roman" w:cs="Times New Roman"/>
          <w:color w:val="000000"/>
        </w:rPr>
        <w:t>pec</w:t>
      </w:r>
      <w:proofErr w:type="spellEnd"/>
      <w:r>
        <w:rPr>
          <w:rFonts w:ascii="Times New Roman" w:eastAsia="Times New Roman" w:hAnsi="Times New Roman" w:cs="Times New Roman"/>
          <w:color w:val="000000"/>
        </w:rPr>
        <w:t xml:space="preserve">: protocollo.iov@pecveneto.it. </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E171ED" w:rsidRDefault="007F116F">
      <w:pPr>
        <w:numPr>
          <w:ilvl w:val="0"/>
          <w:numId w:val="2"/>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E171ED" w:rsidRDefault="00E171ED">
      <w:pPr>
        <w:spacing w:after="0"/>
        <w:ind w:left="720"/>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non ricorre, sia nei confronti del concorrente che delle persone fisiche elencate all’art. 80, comma 3,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18.04.2016, n. 50 e ss.mm. e ii., alcuna delle cause di esclusione dalle gare per l’affidamento di contratti pubblici di cui all’art. 80 del </w:t>
      </w:r>
      <w:proofErr w:type="gramStart"/>
      <w:r>
        <w:rPr>
          <w:rFonts w:ascii="Times New Roman" w:eastAsia="Times New Roman" w:hAnsi="Times New Roman" w:cs="Times New Roman"/>
          <w:color w:val="000000"/>
        </w:rPr>
        <w:t>D.lgs</w:t>
      </w:r>
      <w:proofErr w:type="gramEnd"/>
      <w:r>
        <w:rPr>
          <w:rFonts w:ascii="Times New Roman" w:eastAsia="Times New Roman" w:hAnsi="Times New Roman" w:cs="Times New Roman"/>
          <w:color w:val="000000"/>
        </w:rPr>
        <w:t>18.04.2016, n. 50 e ss.mm. e ii.</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 particolare, con riferimento alle modifiche introdotte al citato decreto, da ultimo con la L. 120/2020, l’assenza delle cause di esclusione previste ai seguenti commi dell’articolo 80:</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comma 1, incluse quelle previste dalla lettera b-bis) (assenza di condanna per false comunicazioni sociali);</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comma 2 (rispetto della normativa antimafia), per conto di tutti i soggetti individuati dal comma 3;</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comma 4, come sostituito dalla legge 120/2020;</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comma 5:</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ab/>
        <w:t>lettera b), come sostituita dalla legge 55/19;</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ab/>
        <w:t>lettera c-quater, come introdotta dalla legge citata;</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lett</w:t>
      </w:r>
      <w:proofErr w:type="spellEnd"/>
      <w:r>
        <w:rPr>
          <w:rFonts w:ascii="Times New Roman" w:eastAsia="Times New Roman" w:hAnsi="Times New Roman" w:cs="Times New Roman"/>
          <w:color w:val="000000"/>
        </w:rPr>
        <w:t>. f-bis) e f-ter);</w:t>
      </w:r>
    </w:p>
    <w:p w:rsidR="00E171ED"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ab/>
        <w:t>comma 5-bis, come introdotto dalla L. 120/2020;</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ind w:left="284" w:hanging="284"/>
        <w:jc w:val="both"/>
      </w:pPr>
      <w:r>
        <w:rPr>
          <w:rFonts w:ascii="Times New Roman" w:eastAsia="Times New Roman" w:hAnsi="Times New Roman" w:cs="Times New Roman"/>
          <w:color w:val="000000"/>
        </w:rPr>
        <w:t xml:space="preserve">di aver effettuato servizi analoghi, realizzati negli ultimi tre anni (2019-2020-2021), per strutture pubbliche e/o private (indicare date, importi e destinatari) di seguito descritti: </w:t>
      </w:r>
    </w:p>
    <w:tbl>
      <w:tblPr>
        <w:tblW w:w="9808" w:type="dxa"/>
        <w:tblInd w:w="-15" w:type="dxa"/>
        <w:tblLook w:val="0000" w:firstRow="0" w:lastRow="0" w:firstColumn="0" w:lastColumn="0" w:noHBand="0" w:noVBand="0"/>
      </w:tblPr>
      <w:tblGrid>
        <w:gridCol w:w="2445"/>
        <w:gridCol w:w="2444"/>
        <w:gridCol w:w="2445"/>
        <w:gridCol w:w="2474"/>
      </w:tblGrid>
      <w:tr w:rsidR="00E171ED">
        <w:tc>
          <w:tcPr>
            <w:tcW w:w="2444"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bl>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83, comma 4, lettera c) del Codice);</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E171ED" w:rsidRDefault="00E171ED">
      <w:pPr>
        <w:spacing w:after="0"/>
        <w:ind w:left="284"/>
        <w:jc w:val="both"/>
        <w:rPr>
          <w:rFonts w:ascii="Times New Roman" w:eastAsia="Times New Roman" w:hAnsi="Times New Roman" w:cs="Times New Roman"/>
          <w:color w:val="000000"/>
        </w:rPr>
      </w:pPr>
    </w:p>
    <w:p w:rsidR="00E171ED" w:rsidRDefault="007F116F" w:rsidP="0037215D">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accettare incondizionatamente le clausole pattizie </w:t>
      </w:r>
      <w:r w:rsidR="0037215D">
        <w:rPr>
          <w:rFonts w:ascii="Times New Roman" w:eastAsia="Times New Roman" w:hAnsi="Times New Roman" w:cs="Times New Roman"/>
          <w:color w:val="000000"/>
        </w:rPr>
        <w:t>di cui al</w:t>
      </w:r>
      <w:r w:rsidR="0037215D" w:rsidRPr="0037215D">
        <w:rPr>
          <w:rFonts w:ascii="Times New Roman" w:eastAsia="Times New Roman" w:hAnsi="Times New Roman" w:cs="Times New Roman"/>
          <w:color w:val="000000"/>
        </w:rPr>
        <w:t xml:space="preserve">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Pr>
          <w:rFonts w:ascii="Times New Roman" w:eastAsia="Times New Roman" w:hAnsi="Times New Roman" w:cs="Times New Roman"/>
          <w:color w:val="000000"/>
        </w:rPr>
        <w:t xml:space="preserve"> consultabile sul sito della Giunta Regionale,</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autorizzare, ai sensi del Regolamento del Parlamento Europeo e del Consiglio n. 679 del 27/04/2016 UE, l’Istituto Oncologico Veneto al trattamento dei propri dati personali, esclusivamente per le finalità inerenti la gestione della procedura.</w:t>
      </w:r>
    </w:p>
    <w:p w:rsidR="00E171ED" w:rsidRDefault="007F116F">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E171ED" w:rsidRDefault="007F116F">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E171ED" w:rsidRDefault="007F116F">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E171ED" w:rsidRDefault="007F116F">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E171ED" w:rsidRDefault="00E171ED">
      <w:pPr>
        <w:jc w:val="both"/>
        <w:rPr>
          <w:rFonts w:ascii="Times New Roman" w:eastAsia="Times New Roman" w:hAnsi="Times New Roman" w:cs="Times New Roman"/>
        </w:rPr>
      </w:pPr>
    </w:p>
    <w:p w:rsidR="00E171ED" w:rsidRDefault="007F116F">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E171E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78C"/>
    <w:multiLevelType w:val="multilevel"/>
    <w:tmpl w:val="9ABA4D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FF5977"/>
    <w:multiLevelType w:val="multilevel"/>
    <w:tmpl w:val="0240CC7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11DFD"/>
    <w:multiLevelType w:val="multilevel"/>
    <w:tmpl w:val="3B021F7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ED"/>
    <w:rsid w:val="00197C0C"/>
    <w:rsid w:val="002261EC"/>
    <w:rsid w:val="0037215D"/>
    <w:rsid w:val="007104EC"/>
    <w:rsid w:val="00785E03"/>
    <w:rsid w:val="007F116F"/>
    <w:rsid w:val="00AA346A"/>
    <w:rsid w:val="00B43A57"/>
    <w:rsid w:val="00BD7AEB"/>
    <w:rsid w:val="00C01A03"/>
    <w:rsid w:val="00C63101"/>
    <w:rsid w:val="00E171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9846"/>
  <w15:docId w15:val="{F7EDF01E-3F6B-4102-AD74-9C21F2E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eastAsia="Times New Roman" w:hAnsi="Times New Roman" w:cs="Times New Roman"/>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Times New Roman" w:hAnsi="Times New Roman"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character" w:customStyle="1" w:styleId="ListLabel19">
    <w:name w:val="ListLabel 19"/>
    <w:qFormat/>
    <w:rPr>
      <w:rFonts w:ascii="Times New Roman" w:hAnsi="Times New Roman" w:cs="Times New Roman"/>
      <w:b w:val="0"/>
      <w:sz w:val="22"/>
    </w:rPr>
  </w:style>
  <w:style w:type="character" w:customStyle="1" w:styleId="ListLabel20">
    <w:name w:val="ListLabel 20"/>
    <w:qFormat/>
    <w:rPr>
      <w:rFonts w:cs="Courier New"/>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Courier New"/>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Courier New"/>
    </w:rPr>
  </w:style>
  <w:style w:type="character" w:customStyle="1" w:styleId="ListLabel27">
    <w:name w:val="ListLabel 27"/>
    <w:qFormat/>
    <w:rPr>
      <w:rFonts w:cs="Noto Sans Symbols"/>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690</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14</cp:revision>
  <cp:lastPrinted>2022-06-10T13:45:00Z</cp:lastPrinted>
  <dcterms:created xsi:type="dcterms:W3CDTF">2019-10-22T08:21:00Z</dcterms:created>
  <dcterms:modified xsi:type="dcterms:W3CDTF">2023-06-19T14:27:00Z</dcterms:modified>
  <dc:language>it-IT</dc:language>
</cp:coreProperties>
</file>